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48" w:rsidRDefault="00453448" w:rsidP="00CF5298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A7A5B">
        <w:rPr>
          <w:rFonts w:ascii="Arial Narrow" w:hAnsi="Arial Narrow" w:cs="Arial"/>
          <w:b/>
          <w:sz w:val="20"/>
          <w:szCs w:val="20"/>
        </w:rPr>
        <w:t>INFORME ELECTROCARDIOGRAFICO</w:t>
      </w:r>
    </w:p>
    <w:p w:rsidR="00FA58C1" w:rsidRDefault="00FA58C1" w:rsidP="00CF5298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2977"/>
        <w:gridCol w:w="1419"/>
        <w:gridCol w:w="2828"/>
      </w:tblGrid>
      <w:tr w:rsidR="00FA58C1" w:rsidRPr="003D70AA" w:rsidTr="009B5EF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1E65A8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  <w:bookmarkStart w:id="0" w:name="_GoBack"/>
            <w:bookmarkEnd w:id="0"/>
            <w:r w:rsidR="00307CB3">
              <w:rPr>
                <w:rFonts w:ascii="Arial Narrow" w:hAnsi="Arial Narrow" w:cs="Arial"/>
                <w:sz w:val="20"/>
                <w:szCs w:val="20"/>
              </w:rPr>
              <w:t>/01</w:t>
            </w:r>
            <w:r w:rsidR="00EA0BA8">
              <w:rPr>
                <w:rFonts w:ascii="Arial Narrow" w:hAnsi="Arial Narrow" w:cs="Arial"/>
                <w:sz w:val="20"/>
                <w:szCs w:val="20"/>
              </w:rPr>
              <w:t>/2024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Raza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Mestizo</w:t>
            </w:r>
          </w:p>
        </w:tc>
      </w:tr>
      <w:tr w:rsidR="00FA58C1" w:rsidRPr="003D70AA" w:rsidTr="009B5EF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Mila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Edad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FA58C1">
              <w:rPr>
                <w:rFonts w:ascii="Arial Narrow" w:hAnsi="Arial Narrow" w:cs="Arial"/>
                <w:sz w:val="20"/>
                <w:szCs w:val="20"/>
              </w:rPr>
              <w:t xml:space="preserve"> años</w:t>
            </w:r>
          </w:p>
        </w:tc>
      </w:tr>
      <w:tr w:rsidR="00FA58C1" w:rsidRPr="003D70AA" w:rsidTr="009B5EF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Familia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Valdivia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Veterinaria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Khuyay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Uywa</w:t>
            </w:r>
            <w:proofErr w:type="spellEnd"/>
          </w:p>
        </w:tc>
      </w:tr>
      <w:tr w:rsidR="00FA58C1" w:rsidRPr="003D70AA" w:rsidTr="009B5EF3">
        <w:trPr>
          <w:trHeight w:val="29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Especie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Canino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FA58C1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70AA">
              <w:rPr>
                <w:rFonts w:ascii="Arial Narrow" w:hAnsi="Arial Narrow" w:cs="Arial"/>
                <w:sz w:val="20"/>
                <w:szCs w:val="20"/>
              </w:rPr>
              <w:t>Sexo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8C1" w:rsidRPr="003D70AA" w:rsidRDefault="00335809" w:rsidP="009B5EF3">
            <w:pPr>
              <w:pStyle w:val="Standard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Hembra</w:t>
            </w:r>
          </w:p>
        </w:tc>
      </w:tr>
    </w:tbl>
    <w:p w:rsidR="008F19FD" w:rsidRPr="006A7A5B" w:rsidRDefault="008F19FD" w:rsidP="00453448">
      <w:pPr>
        <w:spacing w:line="276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551"/>
        <w:gridCol w:w="3112"/>
      </w:tblGrid>
      <w:tr w:rsidR="00453448" w:rsidRPr="006A7A5B" w:rsidTr="00061DAE">
        <w:tc>
          <w:tcPr>
            <w:tcW w:w="2831" w:type="dxa"/>
            <w:shd w:val="clear" w:color="auto" w:fill="DEEAF6" w:themeFill="accent1" w:themeFillTint="33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Parámetro electrocardiográfico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453448" w:rsidRPr="006A7A5B" w:rsidRDefault="00453448" w:rsidP="00061DAE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Valores obtenidos</w:t>
            </w:r>
          </w:p>
        </w:tc>
        <w:tc>
          <w:tcPr>
            <w:tcW w:w="3112" w:type="dxa"/>
            <w:shd w:val="clear" w:color="auto" w:fill="DEEAF6" w:themeFill="accent1" w:themeFillTint="33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Valores Normales</w:t>
            </w:r>
          </w:p>
        </w:tc>
      </w:tr>
      <w:tr w:rsidR="00453448" w:rsidRPr="006A7A5B" w:rsidTr="00061DAE">
        <w:tc>
          <w:tcPr>
            <w:tcW w:w="2831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FC</w:t>
            </w:r>
          </w:p>
        </w:tc>
        <w:tc>
          <w:tcPr>
            <w:tcW w:w="2551" w:type="dxa"/>
            <w:vAlign w:val="center"/>
          </w:tcPr>
          <w:p w:rsidR="00453448" w:rsidRPr="006A7A5B" w:rsidRDefault="00335809" w:rsidP="00061DAE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  <w:r w:rsidR="00453448" w:rsidRPr="006A7A5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53448" w:rsidRPr="006A7A5B">
              <w:rPr>
                <w:rFonts w:ascii="Arial Narrow" w:hAnsi="Arial Narrow" w:cs="Arial"/>
                <w:sz w:val="20"/>
                <w:szCs w:val="20"/>
              </w:rPr>
              <w:t>lpm</w:t>
            </w:r>
            <w:proofErr w:type="spellEnd"/>
          </w:p>
        </w:tc>
        <w:tc>
          <w:tcPr>
            <w:tcW w:w="3112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 xml:space="preserve">Adultos: 60 – 170 </w:t>
            </w:r>
            <w:proofErr w:type="spellStart"/>
            <w:r w:rsidRPr="006A7A5B">
              <w:rPr>
                <w:rFonts w:ascii="Arial Narrow" w:hAnsi="Arial Narrow" w:cs="Arial"/>
                <w:sz w:val="20"/>
                <w:szCs w:val="20"/>
              </w:rPr>
              <w:t>lpm</w:t>
            </w:r>
            <w:proofErr w:type="spellEnd"/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 xml:space="preserve">Cachorros: 60 – 220 </w:t>
            </w:r>
            <w:proofErr w:type="spellStart"/>
            <w:r w:rsidRPr="006A7A5B">
              <w:rPr>
                <w:rFonts w:ascii="Arial Narrow" w:hAnsi="Arial Narrow" w:cs="Arial"/>
                <w:sz w:val="20"/>
                <w:szCs w:val="20"/>
              </w:rPr>
              <w:t>lpm</w:t>
            </w:r>
            <w:proofErr w:type="spellEnd"/>
          </w:p>
        </w:tc>
      </w:tr>
      <w:tr w:rsidR="00453448" w:rsidRPr="006A7A5B" w:rsidTr="00061DAE">
        <w:tc>
          <w:tcPr>
            <w:tcW w:w="2831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Ritmos cardiacos normales en un entorno clínico</w:t>
            </w:r>
          </w:p>
        </w:tc>
        <w:tc>
          <w:tcPr>
            <w:tcW w:w="2551" w:type="dxa"/>
            <w:vAlign w:val="center"/>
          </w:tcPr>
          <w:p w:rsidR="00ED7FA4" w:rsidRDefault="00ED7FA4" w:rsidP="00ED7FA4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93DBF" w:rsidRPr="006A7A5B" w:rsidRDefault="00293DBF" w:rsidP="00293DBF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Arritmia Sinusal</w:t>
            </w:r>
          </w:p>
          <w:p w:rsidR="00453448" w:rsidRPr="006A7A5B" w:rsidRDefault="00453448" w:rsidP="00061DAE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Arritmia Sinusal</w:t>
            </w:r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Ritmo Sinusal</w:t>
            </w:r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Marcapasos Migratorio</w:t>
            </w:r>
          </w:p>
        </w:tc>
      </w:tr>
      <w:tr w:rsidR="00453448" w:rsidRPr="006A7A5B" w:rsidTr="00061DAE">
        <w:tc>
          <w:tcPr>
            <w:tcW w:w="2831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Onda P</w:t>
            </w:r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Amplitud</w:t>
            </w:r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2551" w:type="dxa"/>
            <w:vAlign w:val="center"/>
          </w:tcPr>
          <w:p w:rsidR="00453448" w:rsidRPr="006A7A5B" w:rsidRDefault="00453448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53448" w:rsidRPr="006A7A5B" w:rsidRDefault="00335809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0.2</w:t>
            </w:r>
            <w:r w:rsidR="00CF529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CF5298">
              <w:rPr>
                <w:rFonts w:ascii="Arial Narrow" w:hAnsi="Arial Narrow" w:cs="Arial"/>
                <w:sz w:val="20"/>
                <w:szCs w:val="20"/>
              </w:rPr>
              <w:t>mV</w:t>
            </w:r>
            <w:proofErr w:type="spellEnd"/>
          </w:p>
          <w:p w:rsidR="00453448" w:rsidRPr="006A7A5B" w:rsidRDefault="00335809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  <w:r w:rsidR="008940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F5298">
              <w:rPr>
                <w:rFonts w:ascii="Arial Narrow" w:hAnsi="Arial Narrow" w:cs="Arial"/>
                <w:sz w:val="20"/>
                <w:szCs w:val="20"/>
              </w:rPr>
              <w:t>ms</w:t>
            </w:r>
          </w:p>
          <w:p w:rsidR="00453448" w:rsidRPr="006A7A5B" w:rsidRDefault="00453448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 xml:space="preserve">&lt; 0.4 </w:t>
            </w:r>
            <w:proofErr w:type="spellStart"/>
            <w:r w:rsidRPr="006A7A5B">
              <w:rPr>
                <w:rFonts w:ascii="Arial Narrow" w:hAnsi="Arial Narrow" w:cs="Arial"/>
                <w:sz w:val="20"/>
                <w:szCs w:val="20"/>
              </w:rPr>
              <w:t>mV</w:t>
            </w:r>
            <w:proofErr w:type="spellEnd"/>
          </w:p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&lt; 40 ms (&lt; 50 ms razas grandes)</w:t>
            </w:r>
          </w:p>
        </w:tc>
      </w:tr>
      <w:tr w:rsidR="00453448" w:rsidRPr="006A7A5B" w:rsidTr="00061DAE">
        <w:tc>
          <w:tcPr>
            <w:tcW w:w="2831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Intervalo PQ</w:t>
            </w:r>
          </w:p>
        </w:tc>
        <w:tc>
          <w:tcPr>
            <w:tcW w:w="2551" w:type="dxa"/>
            <w:vAlign w:val="center"/>
          </w:tcPr>
          <w:p w:rsidR="00453448" w:rsidRPr="006A7A5B" w:rsidRDefault="00C458EF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C8591B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CF5298">
              <w:rPr>
                <w:rFonts w:ascii="Arial Narrow" w:hAnsi="Arial Narrow" w:cs="Arial"/>
                <w:sz w:val="20"/>
                <w:szCs w:val="20"/>
              </w:rPr>
              <w:t xml:space="preserve"> ms</w:t>
            </w:r>
          </w:p>
        </w:tc>
        <w:tc>
          <w:tcPr>
            <w:tcW w:w="3112" w:type="dxa"/>
            <w:vAlign w:val="center"/>
          </w:tcPr>
          <w:p w:rsidR="00453448" w:rsidRPr="006A7A5B" w:rsidRDefault="00453448" w:rsidP="00061DAE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A7A5B">
              <w:rPr>
                <w:rFonts w:ascii="Arial Narrow" w:hAnsi="Arial Narrow" w:cs="Arial"/>
                <w:sz w:val="20"/>
                <w:szCs w:val="20"/>
              </w:rPr>
              <w:t>60 – 130 ms</w:t>
            </w:r>
          </w:p>
        </w:tc>
      </w:tr>
      <w:tr w:rsidR="00453448" w:rsidRPr="00F62CA0" w:rsidTr="00061DAE">
        <w:tc>
          <w:tcPr>
            <w:tcW w:w="2831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Complejo QRS</w:t>
            </w:r>
          </w:p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>Amplitud de la onda R</w:t>
            </w:r>
          </w:p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2551" w:type="dxa"/>
            <w:vAlign w:val="center"/>
          </w:tcPr>
          <w:p w:rsidR="00453448" w:rsidRPr="00F62CA0" w:rsidRDefault="00453448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53448" w:rsidRPr="00F62CA0" w:rsidRDefault="00C458EF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0.9</w:t>
            </w:r>
            <w:r w:rsidR="00116B91" w:rsidRPr="00F62C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116B91" w:rsidRPr="00F62CA0">
              <w:rPr>
                <w:rFonts w:ascii="Arial Narrow" w:hAnsi="Arial Narrow" w:cs="Arial"/>
                <w:sz w:val="20"/>
                <w:szCs w:val="20"/>
              </w:rPr>
              <w:t>mV</w:t>
            </w:r>
            <w:proofErr w:type="spellEnd"/>
          </w:p>
          <w:p w:rsidR="00453448" w:rsidRPr="00F62CA0" w:rsidRDefault="00C458EF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62</w:t>
            </w:r>
            <w:r w:rsidR="00116B91" w:rsidRPr="00F62CA0">
              <w:rPr>
                <w:rFonts w:ascii="Arial Narrow" w:hAnsi="Arial Narrow" w:cs="Arial"/>
                <w:sz w:val="20"/>
                <w:szCs w:val="20"/>
              </w:rPr>
              <w:t xml:space="preserve"> ms</w:t>
            </w:r>
          </w:p>
          <w:p w:rsidR="00453448" w:rsidRPr="00F62CA0" w:rsidRDefault="00453448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 xml:space="preserve">&gt; 0.5 </w:t>
            </w:r>
            <w:proofErr w:type="spellStart"/>
            <w:r w:rsidRPr="00F62CA0">
              <w:rPr>
                <w:rFonts w:ascii="Arial Narrow" w:hAnsi="Arial Narrow" w:cs="Arial"/>
                <w:sz w:val="20"/>
                <w:szCs w:val="20"/>
              </w:rPr>
              <w:t>mV</w:t>
            </w:r>
            <w:proofErr w:type="spellEnd"/>
            <w:r w:rsidRPr="00F62CA0">
              <w:rPr>
                <w:rFonts w:ascii="Arial Narrow" w:hAnsi="Arial Narrow" w:cs="Arial"/>
                <w:sz w:val="20"/>
                <w:szCs w:val="20"/>
              </w:rPr>
              <w:t xml:space="preserve"> en II, III y </w:t>
            </w:r>
            <w:proofErr w:type="spellStart"/>
            <w:r w:rsidRPr="00F62CA0">
              <w:rPr>
                <w:rFonts w:ascii="Arial Narrow" w:hAnsi="Arial Narrow" w:cs="Arial"/>
                <w:sz w:val="20"/>
                <w:szCs w:val="20"/>
              </w:rPr>
              <w:t>aVF</w:t>
            </w:r>
            <w:proofErr w:type="spellEnd"/>
            <w:r w:rsidR="00AD5B1F" w:rsidRPr="00F62CA0">
              <w:rPr>
                <w:rFonts w:ascii="Arial Narrow" w:hAnsi="Arial Narrow" w:cs="Arial"/>
                <w:sz w:val="20"/>
                <w:szCs w:val="20"/>
              </w:rPr>
              <w:t xml:space="preserve">, &lt; 3 </w:t>
            </w:r>
            <w:proofErr w:type="spellStart"/>
            <w:r w:rsidR="00AD5B1F" w:rsidRPr="00F62CA0">
              <w:rPr>
                <w:rFonts w:ascii="Arial Narrow" w:hAnsi="Arial Narrow" w:cs="Arial"/>
                <w:sz w:val="20"/>
                <w:szCs w:val="20"/>
              </w:rPr>
              <w:t>mV</w:t>
            </w:r>
            <w:proofErr w:type="spellEnd"/>
          </w:p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>&lt; 70 ms</w:t>
            </w:r>
          </w:p>
        </w:tc>
      </w:tr>
      <w:tr w:rsidR="00453448" w:rsidRPr="00F62CA0" w:rsidTr="00061DAE">
        <w:tc>
          <w:tcPr>
            <w:tcW w:w="2831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Intervalo QT</w:t>
            </w:r>
          </w:p>
        </w:tc>
        <w:tc>
          <w:tcPr>
            <w:tcW w:w="2551" w:type="dxa"/>
            <w:vAlign w:val="center"/>
          </w:tcPr>
          <w:p w:rsidR="00453448" w:rsidRPr="00F62CA0" w:rsidRDefault="00C458EF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</w:t>
            </w:r>
            <w:r w:rsidR="00116B91" w:rsidRPr="00F62CA0">
              <w:rPr>
                <w:rFonts w:ascii="Arial Narrow" w:hAnsi="Arial Narrow" w:cs="Arial"/>
                <w:sz w:val="20"/>
                <w:szCs w:val="20"/>
              </w:rPr>
              <w:t xml:space="preserve"> ms</w:t>
            </w:r>
          </w:p>
        </w:tc>
        <w:tc>
          <w:tcPr>
            <w:tcW w:w="3112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>150 – 240 ms</w:t>
            </w:r>
          </w:p>
        </w:tc>
      </w:tr>
      <w:tr w:rsidR="00453448" w:rsidRPr="00F62CA0" w:rsidTr="00061DAE">
        <w:tc>
          <w:tcPr>
            <w:tcW w:w="2831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color w:val="4472C4" w:themeColor="accent5"/>
                <w:sz w:val="20"/>
                <w:szCs w:val="20"/>
              </w:rPr>
              <w:t>Eje eléctrico medio del QRS</w:t>
            </w:r>
          </w:p>
        </w:tc>
        <w:tc>
          <w:tcPr>
            <w:tcW w:w="2551" w:type="dxa"/>
            <w:vAlign w:val="center"/>
          </w:tcPr>
          <w:p w:rsidR="00453448" w:rsidRPr="00F62CA0" w:rsidRDefault="00C8591B" w:rsidP="005A2253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+4</w:t>
            </w:r>
            <w:r w:rsidR="00C458EF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453448" w:rsidRPr="00F62CA0">
              <w:rPr>
                <w:rFonts w:ascii="Arial Narrow" w:hAnsi="Arial Narrow" w:cs="Arial"/>
                <w:sz w:val="20"/>
                <w:szCs w:val="20"/>
              </w:rPr>
              <w:t>º</w:t>
            </w:r>
          </w:p>
        </w:tc>
        <w:tc>
          <w:tcPr>
            <w:tcW w:w="3112" w:type="dxa"/>
            <w:vAlign w:val="center"/>
          </w:tcPr>
          <w:p w:rsidR="00453448" w:rsidRPr="00F62CA0" w:rsidRDefault="00453448" w:rsidP="00F62CA0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CA0">
              <w:rPr>
                <w:rFonts w:ascii="Arial Narrow" w:hAnsi="Arial Narrow" w:cs="Arial"/>
                <w:sz w:val="20"/>
                <w:szCs w:val="20"/>
              </w:rPr>
              <w:t>+ 40º a + 100º</w:t>
            </w:r>
          </w:p>
        </w:tc>
      </w:tr>
    </w:tbl>
    <w:p w:rsidR="00453448" w:rsidRPr="00F62CA0" w:rsidRDefault="00453448" w:rsidP="00F62CA0">
      <w:pPr>
        <w:spacing w:after="0"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F62CA0">
        <w:rPr>
          <w:rFonts w:ascii="Arial Narrow" w:hAnsi="Arial Narrow" w:cs="Arial"/>
          <w:i/>
          <w:sz w:val="20"/>
          <w:szCs w:val="20"/>
        </w:rPr>
        <w:t>Intervalos de referencia de las  mediciones electrocardiográficos en perros, aplicables a animales colocados decúbito lateral derecho, obtenidos del libro de electrocardiografía en perros y gatos (</w:t>
      </w:r>
      <w:proofErr w:type="spellStart"/>
      <w:r w:rsidRPr="00F62CA0">
        <w:rPr>
          <w:rFonts w:ascii="Arial Narrow" w:hAnsi="Arial Narrow" w:cs="Arial"/>
          <w:i/>
          <w:sz w:val="20"/>
          <w:szCs w:val="20"/>
        </w:rPr>
        <w:t>Santilli</w:t>
      </w:r>
      <w:proofErr w:type="spellEnd"/>
      <w:r w:rsidRPr="00F62CA0">
        <w:rPr>
          <w:rFonts w:ascii="Arial Narrow" w:hAnsi="Arial Narrow" w:cs="Arial"/>
          <w:i/>
          <w:sz w:val="20"/>
          <w:szCs w:val="20"/>
        </w:rPr>
        <w:t>, 2019)</w:t>
      </w:r>
    </w:p>
    <w:p w:rsidR="00453448" w:rsidRPr="00F62CA0" w:rsidRDefault="00453448" w:rsidP="00F62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8D126B" w:rsidRPr="00F62CA0" w:rsidRDefault="008D126B" w:rsidP="00F62CA0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62CA0">
        <w:rPr>
          <w:rFonts w:ascii="Arial Narrow" w:hAnsi="Arial Narrow" w:cs="Arial"/>
          <w:b/>
          <w:sz w:val="20"/>
          <w:szCs w:val="20"/>
        </w:rPr>
        <w:t>Descripción electrocardiográfica</w:t>
      </w:r>
    </w:p>
    <w:p w:rsidR="008940D3" w:rsidRPr="00723591" w:rsidRDefault="00A17265" w:rsidP="00723591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F62CA0">
        <w:rPr>
          <w:rFonts w:ascii="Arial Narrow" w:hAnsi="Arial Narrow" w:cs="Times New Roman"/>
          <w:sz w:val="20"/>
          <w:szCs w:val="20"/>
        </w:rPr>
        <w:t xml:space="preserve">El ritmo dominante es </w:t>
      </w:r>
      <w:r w:rsidR="005812B4">
        <w:rPr>
          <w:rFonts w:ascii="Arial Narrow" w:hAnsi="Arial Narrow" w:cs="Times New Roman"/>
          <w:sz w:val="20"/>
          <w:szCs w:val="20"/>
        </w:rPr>
        <w:t xml:space="preserve">una arritmia sinusal. </w:t>
      </w:r>
      <w:r w:rsidRPr="00F62CA0">
        <w:rPr>
          <w:rFonts w:ascii="Arial Narrow" w:hAnsi="Arial Narrow" w:cs="Times New Roman"/>
          <w:sz w:val="20"/>
          <w:szCs w:val="20"/>
        </w:rPr>
        <w:t>Las ondas P son de morfología, amplitud y duración normal. El intervalo PQ tiene una duración normal y fija. El complejo QRS de los latidos sinusales tiene morfología</w:t>
      </w:r>
      <w:r w:rsidR="00C8591B">
        <w:rPr>
          <w:rFonts w:ascii="Arial Narrow" w:hAnsi="Arial Narrow" w:cs="Times New Roman"/>
          <w:sz w:val="20"/>
          <w:szCs w:val="20"/>
        </w:rPr>
        <w:t xml:space="preserve">, </w:t>
      </w:r>
      <w:r w:rsidRPr="00F62CA0">
        <w:rPr>
          <w:rFonts w:ascii="Arial Narrow" w:hAnsi="Arial Narrow" w:cs="Times New Roman"/>
          <w:sz w:val="20"/>
          <w:szCs w:val="20"/>
        </w:rPr>
        <w:t>ampl</w:t>
      </w:r>
      <w:r w:rsidR="00C8591B">
        <w:rPr>
          <w:rFonts w:ascii="Arial Narrow" w:hAnsi="Arial Narrow" w:cs="Times New Roman"/>
          <w:sz w:val="20"/>
          <w:szCs w:val="20"/>
        </w:rPr>
        <w:t>itud y duración normales</w:t>
      </w:r>
      <w:r w:rsidR="006D5CAF">
        <w:rPr>
          <w:rFonts w:ascii="Arial Narrow" w:hAnsi="Arial Narrow" w:cs="Times New Roman"/>
          <w:sz w:val="20"/>
          <w:szCs w:val="20"/>
        </w:rPr>
        <w:t xml:space="preserve">. El </w:t>
      </w:r>
      <w:r w:rsidRPr="00F62CA0">
        <w:rPr>
          <w:rFonts w:ascii="Arial Narrow" w:hAnsi="Arial Narrow" w:cs="Times New Roman"/>
          <w:sz w:val="20"/>
          <w:szCs w:val="20"/>
        </w:rPr>
        <w:t xml:space="preserve">eje eléctrico medio conservado. El segmento ST es isoeléctrico en todas las derivaciones durante el ritmo sinusal. </w:t>
      </w:r>
    </w:p>
    <w:p w:rsidR="008D126B" w:rsidRPr="00F62CA0" w:rsidRDefault="008D126B" w:rsidP="00F62CA0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453448" w:rsidRPr="00F62CA0" w:rsidRDefault="00453448" w:rsidP="00F62CA0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62CA0">
        <w:rPr>
          <w:rFonts w:ascii="Arial Narrow" w:hAnsi="Arial Narrow" w:cs="Arial"/>
          <w:b/>
          <w:sz w:val="20"/>
          <w:szCs w:val="20"/>
        </w:rPr>
        <w:t>Diagnostico electrocardiográfico</w:t>
      </w:r>
    </w:p>
    <w:p w:rsidR="003042D5" w:rsidRDefault="005812B4" w:rsidP="00F62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Arritmia sinusal respiratoria (fisiológica)</w:t>
      </w:r>
    </w:p>
    <w:p w:rsidR="00CC0795" w:rsidRDefault="00CC0795" w:rsidP="00F62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785B03" w:rsidRPr="00431016" w:rsidRDefault="00785B03" w:rsidP="00785B03">
      <w:pPr>
        <w:rPr>
          <w:rFonts w:ascii="Arial Narrow" w:hAnsi="Arial Narrow" w:cs="Arial"/>
          <w:sz w:val="20"/>
          <w:szCs w:val="20"/>
        </w:rPr>
      </w:pPr>
      <w:r w:rsidRPr="00BC1961">
        <w:rPr>
          <w:rFonts w:ascii="Arial Narrow" w:hAnsi="Arial Narrow" w:cs="Arial"/>
          <w:noProof/>
          <w:sz w:val="20"/>
          <w:szCs w:val="20"/>
          <w:lang w:val="es-PE" w:eastAsia="es-PE"/>
        </w:rPr>
        <w:drawing>
          <wp:inline distT="0" distB="0" distL="0" distR="0" wp14:anchorId="18AC44F3" wp14:editId="23DDD01B">
            <wp:extent cx="1241006" cy="787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87" cy="8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B03" w:rsidRPr="00431016" w:rsidRDefault="00785B03" w:rsidP="00785B03">
      <w:pPr>
        <w:spacing w:after="0"/>
        <w:rPr>
          <w:rFonts w:ascii="Arial Narrow" w:hAnsi="Arial Narrow" w:cs="Arial"/>
          <w:sz w:val="20"/>
          <w:szCs w:val="20"/>
        </w:rPr>
      </w:pPr>
      <w:r w:rsidRPr="00431016">
        <w:rPr>
          <w:rFonts w:ascii="Arial Narrow" w:hAnsi="Arial Narrow" w:cs="Arial"/>
          <w:sz w:val="20"/>
          <w:szCs w:val="20"/>
        </w:rPr>
        <w:t>M.V.Z Rosa Maria Morales Diaz</w:t>
      </w:r>
    </w:p>
    <w:p w:rsidR="00785B03" w:rsidRDefault="00785B03" w:rsidP="00785B03">
      <w:pPr>
        <w:spacing w:after="0"/>
        <w:rPr>
          <w:rFonts w:ascii="Arial Narrow" w:hAnsi="Arial Narrow" w:cs="Arial"/>
          <w:sz w:val="20"/>
          <w:szCs w:val="20"/>
        </w:rPr>
      </w:pPr>
      <w:r w:rsidRPr="00431016">
        <w:rPr>
          <w:rFonts w:ascii="Arial Narrow" w:hAnsi="Arial Narrow" w:cs="Arial"/>
          <w:sz w:val="20"/>
          <w:szCs w:val="20"/>
        </w:rPr>
        <w:t xml:space="preserve">         CMVP 7793</w:t>
      </w:r>
    </w:p>
    <w:p w:rsidR="00785B03" w:rsidRPr="00431016" w:rsidRDefault="00785B03" w:rsidP="00785B03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inimacardio@gmail.com</w:t>
      </w:r>
    </w:p>
    <w:p w:rsidR="007956C8" w:rsidRDefault="007956C8">
      <w:pPr>
        <w:rPr>
          <w:rFonts w:ascii="Arial" w:hAnsi="Arial" w:cs="Arial"/>
          <w:sz w:val="20"/>
          <w:szCs w:val="20"/>
        </w:rPr>
      </w:pPr>
    </w:p>
    <w:p w:rsidR="009F54DD" w:rsidRDefault="009F54DD">
      <w:pPr>
        <w:rPr>
          <w:rFonts w:ascii="Arial" w:hAnsi="Arial" w:cs="Arial"/>
          <w:sz w:val="20"/>
          <w:szCs w:val="20"/>
        </w:rPr>
      </w:pPr>
    </w:p>
    <w:sectPr w:rsidR="009F54DD" w:rsidSect="00EE3E67">
      <w:pgSz w:w="11906" w:h="16838"/>
      <w:pgMar w:top="1134" w:right="113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559"/>
    <w:multiLevelType w:val="hybridMultilevel"/>
    <w:tmpl w:val="84E00F8C"/>
    <w:lvl w:ilvl="0" w:tplc="4CE69E76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0A29"/>
    <w:multiLevelType w:val="hybridMultilevel"/>
    <w:tmpl w:val="8B2A2B8C"/>
    <w:lvl w:ilvl="0" w:tplc="01B0FA58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7"/>
    <w:rsid w:val="00116B91"/>
    <w:rsid w:val="00150BD6"/>
    <w:rsid w:val="001C6A4C"/>
    <w:rsid w:val="001E65A8"/>
    <w:rsid w:val="002048AF"/>
    <w:rsid w:val="00293DBF"/>
    <w:rsid w:val="002B51A5"/>
    <w:rsid w:val="002C5290"/>
    <w:rsid w:val="003042D5"/>
    <w:rsid w:val="00307CB3"/>
    <w:rsid w:val="00335809"/>
    <w:rsid w:val="00363F5F"/>
    <w:rsid w:val="003A0487"/>
    <w:rsid w:val="003F2CB9"/>
    <w:rsid w:val="004331D4"/>
    <w:rsid w:val="00453448"/>
    <w:rsid w:val="00484830"/>
    <w:rsid w:val="004B5871"/>
    <w:rsid w:val="00523254"/>
    <w:rsid w:val="005812B4"/>
    <w:rsid w:val="005A2253"/>
    <w:rsid w:val="005C1E5E"/>
    <w:rsid w:val="00643576"/>
    <w:rsid w:val="00672A0A"/>
    <w:rsid w:val="00675E43"/>
    <w:rsid w:val="00686388"/>
    <w:rsid w:val="006A1A15"/>
    <w:rsid w:val="006D5CAF"/>
    <w:rsid w:val="00720452"/>
    <w:rsid w:val="00723591"/>
    <w:rsid w:val="00785B03"/>
    <w:rsid w:val="0079481F"/>
    <w:rsid w:val="007956C8"/>
    <w:rsid w:val="00812C7C"/>
    <w:rsid w:val="008519B9"/>
    <w:rsid w:val="008940D3"/>
    <w:rsid w:val="00896308"/>
    <w:rsid w:val="008D126B"/>
    <w:rsid w:val="008F19FD"/>
    <w:rsid w:val="009B3041"/>
    <w:rsid w:val="009F54DD"/>
    <w:rsid w:val="00A17265"/>
    <w:rsid w:val="00A52909"/>
    <w:rsid w:val="00AA1A85"/>
    <w:rsid w:val="00AD5B1F"/>
    <w:rsid w:val="00AE2A8B"/>
    <w:rsid w:val="00B64F33"/>
    <w:rsid w:val="00B91E85"/>
    <w:rsid w:val="00BB4408"/>
    <w:rsid w:val="00BE54A9"/>
    <w:rsid w:val="00C458EF"/>
    <w:rsid w:val="00C8591B"/>
    <w:rsid w:val="00C95EB5"/>
    <w:rsid w:val="00CB5100"/>
    <w:rsid w:val="00CC0795"/>
    <w:rsid w:val="00CC5997"/>
    <w:rsid w:val="00CF5298"/>
    <w:rsid w:val="00D33B17"/>
    <w:rsid w:val="00D62309"/>
    <w:rsid w:val="00DC4FF6"/>
    <w:rsid w:val="00DE0AE7"/>
    <w:rsid w:val="00E15D78"/>
    <w:rsid w:val="00E62B59"/>
    <w:rsid w:val="00EA0BA8"/>
    <w:rsid w:val="00EB5870"/>
    <w:rsid w:val="00ED7FA4"/>
    <w:rsid w:val="00EE3E67"/>
    <w:rsid w:val="00F12561"/>
    <w:rsid w:val="00F2060B"/>
    <w:rsid w:val="00F62CA0"/>
    <w:rsid w:val="00F826DD"/>
    <w:rsid w:val="00FA58C1"/>
    <w:rsid w:val="00FB111A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1B97A"/>
  <w15:docId w15:val="{CA020D30-34FB-46E2-AAFD-292D381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44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styleId="Tablaconcuadrcula">
    <w:name w:val="Table Grid"/>
    <w:basedOn w:val="Tablanormal"/>
    <w:uiPriority w:val="39"/>
    <w:rsid w:val="009B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1A85"/>
    <w:pPr>
      <w:ind w:left="720"/>
      <w:contextualSpacing/>
    </w:pPr>
  </w:style>
  <w:style w:type="paragraph" w:customStyle="1" w:styleId="Standard">
    <w:name w:val="Standard"/>
    <w:rsid w:val="0089630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Morales Diaz</dc:creator>
  <dc:description/>
  <cp:lastModifiedBy>Rosa Maria Morales Diaz</cp:lastModifiedBy>
  <cp:revision>5</cp:revision>
  <dcterms:created xsi:type="dcterms:W3CDTF">2024-01-27T01:15:00Z</dcterms:created>
  <dcterms:modified xsi:type="dcterms:W3CDTF">2024-01-27T01:21:00Z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